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D0" w:rsidRPr="005A76A1" w:rsidRDefault="00FA703D" w:rsidP="005A76A1">
      <w:pPr>
        <w:jc w:val="center"/>
        <w:rPr>
          <w:b/>
        </w:rPr>
      </w:pPr>
      <w:r>
        <w:rPr>
          <w:b/>
        </w:rPr>
        <w:t xml:space="preserve">GENERAL INFORMATION ON THE TENDER SUBJECT </w:t>
      </w:r>
    </w:p>
    <w:p w:rsidR="00FA703D" w:rsidRPr="00073AD0" w:rsidRDefault="00FA703D" w:rsidP="00FA703D">
      <w:pPr>
        <w:jc w:val="center"/>
      </w:pPr>
    </w:p>
    <w:p w:rsidR="007A3B06" w:rsidRPr="007A3B06" w:rsidRDefault="007A5930" w:rsidP="00E725ED">
      <w:pPr>
        <w:rPr>
          <w:rFonts w:ascii="Garamond" w:hAnsi="Garamond"/>
          <w:b/>
          <w:bCs/>
        </w:rPr>
      </w:pPr>
      <w:r>
        <w:rPr>
          <w:b/>
        </w:rPr>
        <w:t>Tender subject</w:t>
      </w:r>
      <w:r w:rsidR="00596828">
        <w:t>: Rent</w:t>
      </w:r>
      <w:r w:rsidR="007C14E2">
        <w:t xml:space="preserve"> of 5</w:t>
      </w:r>
      <w:r w:rsidR="00FA703D">
        <w:t xml:space="preserve">0 tank wagons for the transport of compressed hydrocarbons </w:t>
      </w:r>
      <w:r w:rsidR="00805266">
        <w:t xml:space="preserve">for Lukoil Bulgaria EOOD in </w:t>
      </w:r>
      <w:r w:rsidR="007C14E2">
        <w:rPr>
          <w:lang w:val="bg-BG"/>
        </w:rPr>
        <w:t>01.07.</w:t>
      </w:r>
      <w:r w:rsidR="00F52901">
        <w:t>202</w:t>
      </w:r>
      <w:r w:rsidR="007C14E2">
        <w:rPr>
          <w:lang w:val="bg-BG"/>
        </w:rPr>
        <w:t>4</w:t>
      </w:r>
      <w:r w:rsidR="006420B0">
        <w:t xml:space="preserve"> </w:t>
      </w:r>
      <w:r w:rsidR="00B83D7D">
        <w:rPr>
          <w:lang w:val="bg-BG"/>
        </w:rPr>
        <w:t>-</w:t>
      </w:r>
      <w:bookmarkStart w:id="0" w:name="_GoBack"/>
      <w:bookmarkEnd w:id="0"/>
      <w:r w:rsidR="00B83D7D">
        <w:rPr>
          <w:lang w:val="bg-BG"/>
        </w:rPr>
        <w:t xml:space="preserve"> </w:t>
      </w:r>
      <w:r w:rsidR="007C14E2">
        <w:rPr>
          <w:lang w:val="bg-BG"/>
        </w:rPr>
        <w:t>30.06.</w:t>
      </w:r>
      <w:r w:rsidR="00B83D7D">
        <w:rPr>
          <w:lang w:val="bg-BG"/>
        </w:rPr>
        <w:t>2025</w:t>
      </w:r>
      <w:r w:rsidR="00FA703D">
        <w:t>.</w:t>
      </w:r>
    </w:p>
    <w:p w:rsidR="007A3B06" w:rsidRPr="007A3B06" w:rsidRDefault="007A3B06" w:rsidP="00E725ED">
      <w:pPr>
        <w:rPr>
          <w:rFonts w:ascii="Garamond" w:hAnsi="Garamond"/>
        </w:rPr>
      </w:pPr>
    </w:p>
    <w:p w:rsidR="003F48FC" w:rsidRPr="00CA0E42" w:rsidRDefault="00C10987" w:rsidP="003F48FC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The </w:t>
      </w:r>
      <w:r w:rsidR="00596828">
        <w:rPr>
          <w:b/>
        </w:rPr>
        <w:t>contender</w:t>
      </w:r>
      <w:r>
        <w:rPr>
          <w:b/>
        </w:rPr>
        <w:t xml:space="preserve"> shall have the capacity to perform the service requested by the Contracting Entity with its own staff and technical means.</w:t>
      </w:r>
    </w:p>
    <w:p w:rsidR="004D13A5" w:rsidRPr="0099549A" w:rsidRDefault="00FF7FDB" w:rsidP="00FF7FDB">
      <w:pPr>
        <w:pStyle w:val="ListParagraph"/>
        <w:numPr>
          <w:ilvl w:val="0"/>
          <w:numId w:val="5"/>
        </w:numPr>
        <w:rPr>
          <w:b/>
        </w:rPr>
      </w:pPr>
      <w:r w:rsidRPr="00FF7FDB">
        <w:rPr>
          <w:b/>
        </w:rPr>
        <w:t>Time period for execution of the subject of the tender</w:t>
      </w:r>
      <w:r w:rsidR="00B45092">
        <w:rPr>
          <w:b/>
        </w:rPr>
        <w:t xml:space="preserve"> </w:t>
      </w:r>
      <w:r w:rsidR="007A5930">
        <w:rPr>
          <w:b/>
        </w:rPr>
        <w:t>–</w:t>
      </w:r>
      <w:r>
        <w:rPr>
          <w:b/>
        </w:rPr>
        <w:t xml:space="preserve"> 12</w:t>
      </w:r>
      <w:r w:rsidR="007A5930">
        <w:rPr>
          <w:b/>
          <w:lang w:val="bg-BG"/>
        </w:rPr>
        <w:t xml:space="preserve"> </w:t>
      </w:r>
      <w:r w:rsidR="00B45092">
        <w:rPr>
          <w:b/>
        </w:rPr>
        <w:t>months.</w:t>
      </w:r>
    </w:p>
    <w:p w:rsidR="003F48FC" w:rsidRPr="00B45092" w:rsidRDefault="003F48FC" w:rsidP="00B45092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</w:rPr>
        <w:t>Conditions for the performance of the tender subject.</w:t>
      </w:r>
    </w:p>
    <w:p w:rsidR="00233EB0" w:rsidRPr="00233EB0" w:rsidRDefault="00596828" w:rsidP="00233EB0">
      <w:pPr>
        <w:pStyle w:val="ListParagraph"/>
        <w:rPr>
          <w:color w:val="FF0000"/>
        </w:rPr>
      </w:pPr>
      <w:r>
        <w:t>Contender</w:t>
      </w:r>
      <w:r w:rsidR="00233EB0">
        <w:t>s should have the capacity to perform the works assigned under the tender subject with their own means and staff.</w:t>
      </w:r>
    </w:p>
    <w:p w:rsidR="008F62BD" w:rsidRPr="00832473" w:rsidRDefault="00FA7A6A" w:rsidP="00FA703D">
      <w:pPr>
        <w:pStyle w:val="ListParagraph"/>
        <w:numPr>
          <w:ilvl w:val="0"/>
          <w:numId w:val="5"/>
        </w:numPr>
        <w:rPr>
          <w:b/>
        </w:rPr>
      </w:pPr>
      <w:r>
        <w:rPr>
          <w:b/>
          <w:lang w:val="bg-BG"/>
        </w:rPr>
        <w:t xml:space="preserve"> </w:t>
      </w:r>
      <w:r w:rsidR="008F62BD">
        <w:rPr>
          <w:b/>
        </w:rPr>
        <w:t>Information about the Contracting Entity.</w:t>
      </w:r>
    </w:p>
    <w:p w:rsidR="00596828" w:rsidRDefault="00FA7A6A" w:rsidP="00E9425C">
      <w:pPr>
        <w:pStyle w:val="ListParagraph"/>
      </w:pPr>
      <w:r>
        <w:t>Contractor</w:t>
      </w:r>
      <w:r w:rsidR="007A5930">
        <w:t xml:space="preserve"> </w:t>
      </w:r>
      <w:r w:rsidR="00E9425C">
        <w:t xml:space="preserve">- LUKOIL </w:t>
      </w:r>
      <w:r w:rsidR="007A5930">
        <w:t xml:space="preserve">Bulgaria </w:t>
      </w:r>
      <w:r>
        <w:t>EOOD,</w:t>
      </w:r>
    </w:p>
    <w:p w:rsidR="006563F9" w:rsidRDefault="00FA7A6A" w:rsidP="00E9425C">
      <w:pPr>
        <w:pStyle w:val="ListParagraph"/>
      </w:pPr>
      <w:r>
        <w:t>Sofia, 1404, 69</w:t>
      </w:r>
      <w:r w:rsidR="00E9425C">
        <w:t xml:space="preserve"> </w:t>
      </w:r>
      <w:r w:rsidR="006563F9">
        <w:t xml:space="preserve">Bulgaria </w:t>
      </w:r>
      <w:r w:rsidR="00E9425C">
        <w:t xml:space="preserve">Blvd., </w:t>
      </w:r>
    </w:p>
    <w:p w:rsidR="00596828" w:rsidRDefault="00E9425C" w:rsidP="00E9425C">
      <w:pPr>
        <w:pStyle w:val="ListParagraph"/>
      </w:pPr>
      <w:r>
        <w:t>UIC 121699202,</w:t>
      </w:r>
    </w:p>
    <w:p w:rsidR="00E9425C" w:rsidRPr="00832473" w:rsidRDefault="00596828" w:rsidP="00E9425C">
      <w:pPr>
        <w:pStyle w:val="ListParagraph"/>
        <w:rPr>
          <w:b/>
        </w:rPr>
      </w:pPr>
      <w:r>
        <w:t>tel. +352 2/9174346</w:t>
      </w: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Requirements to </w:t>
      </w:r>
      <w:r w:rsidR="00596828">
        <w:rPr>
          <w:b/>
        </w:rPr>
        <w:t>contender</w:t>
      </w:r>
      <w:r>
        <w:rPr>
          <w:b/>
        </w:rPr>
        <w:t>s.</w:t>
      </w:r>
    </w:p>
    <w:p w:rsidR="00027F8B" w:rsidRPr="002C5E1A" w:rsidRDefault="00027F8B" w:rsidP="002C5E1A">
      <w:pPr>
        <w:pStyle w:val="ListParagraph"/>
        <w:rPr>
          <w:color w:val="FF0000"/>
          <w:szCs w:val="24"/>
        </w:rPr>
      </w:pPr>
      <w:r>
        <w:t xml:space="preserve">Each </w:t>
      </w:r>
      <w:r w:rsidR="00596828">
        <w:t>contender</w:t>
      </w:r>
      <w:r>
        <w:t xml:space="preserve"> shall have all necessary licenses, </w:t>
      </w:r>
      <w:r w:rsidR="000A3A0E">
        <w:t>authorizations</w:t>
      </w:r>
      <w:r>
        <w:t xml:space="preserve"> and insurances required according to the Bulgarian and European legislation and prove their capacity to perform the tender subject in compliance with the requirements of the Contracting </w:t>
      </w:r>
      <w:r w:rsidR="007A5930">
        <w:t>entity</w:t>
      </w:r>
      <w:r>
        <w:t xml:space="preserve">. The </w:t>
      </w:r>
      <w:r w:rsidR="00596828">
        <w:t>contender</w:t>
      </w:r>
      <w:r>
        <w:t xml:space="preserve"> shall submit evidence of its technical potential, </w:t>
      </w:r>
      <w:r w:rsidR="007A5930">
        <w:t xml:space="preserve">its </w:t>
      </w:r>
      <w:r>
        <w:t>necessary qualification, economic and financial standing. The</w:t>
      </w:r>
      <w:r w:rsidR="007A5930">
        <w:t xml:space="preserve"> evidence may include any </w:t>
      </w:r>
      <w:r>
        <w:t xml:space="preserve">documents and information submitted by the </w:t>
      </w:r>
      <w:r w:rsidR="00596828">
        <w:t>contender</w:t>
      </w:r>
      <w:r>
        <w:t xml:space="preserve"> in accordance with the </w:t>
      </w:r>
      <w:r w:rsidRPr="007A5930">
        <w:rPr>
          <w:b/>
        </w:rPr>
        <w:t xml:space="preserve">Instructions to </w:t>
      </w:r>
      <w:r w:rsidR="00596828">
        <w:rPr>
          <w:b/>
        </w:rPr>
        <w:t>Contender</w:t>
      </w:r>
      <w:r w:rsidR="000A3A0E">
        <w:rPr>
          <w:b/>
        </w:rPr>
        <w:t>s</w:t>
      </w:r>
      <w:r>
        <w:t xml:space="preserve">, including references from </w:t>
      </w:r>
      <w:r w:rsidR="007A5930">
        <w:t>former</w:t>
      </w:r>
      <w:r>
        <w:t xml:space="preserve"> </w:t>
      </w:r>
      <w:r w:rsidR="007A5930">
        <w:t>contracting entities</w:t>
      </w:r>
      <w:r>
        <w:t>.</w:t>
      </w:r>
    </w:p>
    <w:p w:rsidR="00233EB0" w:rsidRPr="00027F8B" w:rsidRDefault="00233EB0" w:rsidP="00233EB0">
      <w:pPr>
        <w:pStyle w:val="ListParagraph"/>
        <w:rPr>
          <w:b/>
          <w:szCs w:val="24"/>
        </w:rPr>
      </w:pPr>
    </w:p>
    <w:sectPr w:rsidR="00233EB0" w:rsidRPr="00027F8B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CF0" w:rsidRDefault="00552CF0" w:rsidP="00073AD0">
      <w:r>
        <w:separator/>
      </w:r>
    </w:p>
  </w:endnote>
  <w:endnote w:type="continuationSeparator" w:id="0">
    <w:p w:rsidR="00552CF0" w:rsidRDefault="00552CF0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B74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0B0">
          <w:rPr>
            <w:noProof/>
          </w:rPr>
          <w:t>1</w:t>
        </w:r>
        <w: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CF0" w:rsidRDefault="00552CF0" w:rsidP="00073AD0">
      <w:r>
        <w:separator/>
      </w:r>
    </w:p>
  </w:footnote>
  <w:footnote w:type="continuationSeparator" w:id="0">
    <w:p w:rsidR="00552CF0" w:rsidRDefault="00552CF0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BC75A28"/>
    <w:multiLevelType w:val="hybridMultilevel"/>
    <w:tmpl w:val="FC6EA686"/>
    <w:lvl w:ilvl="0" w:tplc="027A76DE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3D"/>
    <w:rsid w:val="000007E4"/>
    <w:rsid w:val="0001493B"/>
    <w:rsid w:val="000232C1"/>
    <w:rsid w:val="00027F8B"/>
    <w:rsid w:val="00050B71"/>
    <w:rsid w:val="00073AD0"/>
    <w:rsid w:val="00080342"/>
    <w:rsid w:val="00080CC2"/>
    <w:rsid w:val="00092504"/>
    <w:rsid w:val="000A3A0E"/>
    <w:rsid w:val="000A48CE"/>
    <w:rsid w:val="000A5E8B"/>
    <w:rsid w:val="000B5BFD"/>
    <w:rsid w:val="000C57BC"/>
    <w:rsid w:val="00106E15"/>
    <w:rsid w:val="0010797F"/>
    <w:rsid w:val="0011756C"/>
    <w:rsid w:val="00122354"/>
    <w:rsid w:val="00145761"/>
    <w:rsid w:val="00171EA7"/>
    <w:rsid w:val="00173B0B"/>
    <w:rsid w:val="00176ABA"/>
    <w:rsid w:val="00184A28"/>
    <w:rsid w:val="001A7DF2"/>
    <w:rsid w:val="001B6AB3"/>
    <w:rsid w:val="001E2628"/>
    <w:rsid w:val="001F3F5B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2F7758"/>
    <w:rsid w:val="00317372"/>
    <w:rsid w:val="00317E38"/>
    <w:rsid w:val="00330E07"/>
    <w:rsid w:val="00341373"/>
    <w:rsid w:val="00343B8A"/>
    <w:rsid w:val="00345937"/>
    <w:rsid w:val="003568EA"/>
    <w:rsid w:val="00360605"/>
    <w:rsid w:val="00390542"/>
    <w:rsid w:val="00396E16"/>
    <w:rsid w:val="003A3DA8"/>
    <w:rsid w:val="003B5692"/>
    <w:rsid w:val="003F0D1E"/>
    <w:rsid w:val="003F48FC"/>
    <w:rsid w:val="00403749"/>
    <w:rsid w:val="004057C5"/>
    <w:rsid w:val="0042408D"/>
    <w:rsid w:val="004560E3"/>
    <w:rsid w:val="00467D38"/>
    <w:rsid w:val="004B36D6"/>
    <w:rsid w:val="004C0D23"/>
    <w:rsid w:val="004C289F"/>
    <w:rsid w:val="004D13A5"/>
    <w:rsid w:val="005052BA"/>
    <w:rsid w:val="00514658"/>
    <w:rsid w:val="005239B9"/>
    <w:rsid w:val="005343FB"/>
    <w:rsid w:val="005405D6"/>
    <w:rsid w:val="00552624"/>
    <w:rsid w:val="00552CF0"/>
    <w:rsid w:val="0055784E"/>
    <w:rsid w:val="00586790"/>
    <w:rsid w:val="00596828"/>
    <w:rsid w:val="005A76A1"/>
    <w:rsid w:val="005F50AC"/>
    <w:rsid w:val="005F5DD9"/>
    <w:rsid w:val="0061423D"/>
    <w:rsid w:val="0061589B"/>
    <w:rsid w:val="0062349B"/>
    <w:rsid w:val="006420B0"/>
    <w:rsid w:val="00650D3C"/>
    <w:rsid w:val="006563F9"/>
    <w:rsid w:val="0066329B"/>
    <w:rsid w:val="006741CA"/>
    <w:rsid w:val="00686EB7"/>
    <w:rsid w:val="00692DD0"/>
    <w:rsid w:val="00695E54"/>
    <w:rsid w:val="006B7AD3"/>
    <w:rsid w:val="006E47D8"/>
    <w:rsid w:val="006E76E3"/>
    <w:rsid w:val="006F5721"/>
    <w:rsid w:val="00702D5A"/>
    <w:rsid w:val="00707E9A"/>
    <w:rsid w:val="007208DF"/>
    <w:rsid w:val="00743E4D"/>
    <w:rsid w:val="00751451"/>
    <w:rsid w:val="00762C46"/>
    <w:rsid w:val="00772707"/>
    <w:rsid w:val="00780649"/>
    <w:rsid w:val="007808FF"/>
    <w:rsid w:val="00791090"/>
    <w:rsid w:val="00791E11"/>
    <w:rsid w:val="007A2A85"/>
    <w:rsid w:val="007A3B06"/>
    <w:rsid w:val="007A5930"/>
    <w:rsid w:val="007A75B5"/>
    <w:rsid w:val="007B46AF"/>
    <w:rsid w:val="007B7CF1"/>
    <w:rsid w:val="007C14E2"/>
    <w:rsid w:val="007E696B"/>
    <w:rsid w:val="00801E52"/>
    <w:rsid w:val="00805266"/>
    <w:rsid w:val="00806375"/>
    <w:rsid w:val="00807DF7"/>
    <w:rsid w:val="00832473"/>
    <w:rsid w:val="0083657F"/>
    <w:rsid w:val="008852A2"/>
    <w:rsid w:val="0088575D"/>
    <w:rsid w:val="00886AAC"/>
    <w:rsid w:val="008A02E1"/>
    <w:rsid w:val="008A4218"/>
    <w:rsid w:val="008D16A1"/>
    <w:rsid w:val="008D51A1"/>
    <w:rsid w:val="008E6CD8"/>
    <w:rsid w:val="008F62BD"/>
    <w:rsid w:val="00913384"/>
    <w:rsid w:val="00921DFA"/>
    <w:rsid w:val="00927CE9"/>
    <w:rsid w:val="0096214B"/>
    <w:rsid w:val="009630E8"/>
    <w:rsid w:val="009673D5"/>
    <w:rsid w:val="0099549A"/>
    <w:rsid w:val="009A2962"/>
    <w:rsid w:val="009A58D1"/>
    <w:rsid w:val="009E0822"/>
    <w:rsid w:val="009E38DB"/>
    <w:rsid w:val="009E4644"/>
    <w:rsid w:val="009F21AF"/>
    <w:rsid w:val="009F352C"/>
    <w:rsid w:val="00A07ED5"/>
    <w:rsid w:val="00A17093"/>
    <w:rsid w:val="00A27AD6"/>
    <w:rsid w:val="00A631D8"/>
    <w:rsid w:val="00A653DE"/>
    <w:rsid w:val="00A71E27"/>
    <w:rsid w:val="00A803B7"/>
    <w:rsid w:val="00A84B18"/>
    <w:rsid w:val="00A85F71"/>
    <w:rsid w:val="00A90F21"/>
    <w:rsid w:val="00AB01A4"/>
    <w:rsid w:val="00AC077F"/>
    <w:rsid w:val="00AC69F6"/>
    <w:rsid w:val="00B25A41"/>
    <w:rsid w:val="00B45092"/>
    <w:rsid w:val="00B74AD8"/>
    <w:rsid w:val="00B80083"/>
    <w:rsid w:val="00B83D7D"/>
    <w:rsid w:val="00BB615F"/>
    <w:rsid w:val="00BE6F6D"/>
    <w:rsid w:val="00C00B75"/>
    <w:rsid w:val="00C01270"/>
    <w:rsid w:val="00C10987"/>
    <w:rsid w:val="00C14AFF"/>
    <w:rsid w:val="00C27C84"/>
    <w:rsid w:val="00C60E09"/>
    <w:rsid w:val="00C67EE8"/>
    <w:rsid w:val="00C92119"/>
    <w:rsid w:val="00CA0E42"/>
    <w:rsid w:val="00CC503D"/>
    <w:rsid w:val="00CF3F2C"/>
    <w:rsid w:val="00CF43F7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4287"/>
    <w:rsid w:val="00E024E0"/>
    <w:rsid w:val="00E21E18"/>
    <w:rsid w:val="00E328FC"/>
    <w:rsid w:val="00E52892"/>
    <w:rsid w:val="00E52DE3"/>
    <w:rsid w:val="00E607DC"/>
    <w:rsid w:val="00E71B85"/>
    <w:rsid w:val="00E725ED"/>
    <w:rsid w:val="00E87ED1"/>
    <w:rsid w:val="00E90592"/>
    <w:rsid w:val="00E92474"/>
    <w:rsid w:val="00E9425C"/>
    <w:rsid w:val="00E96551"/>
    <w:rsid w:val="00EA084B"/>
    <w:rsid w:val="00EB255A"/>
    <w:rsid w:val="00EC1E90"/>
    <w:rsid w:val="00ED376E"/>
    <w:rsid w:val="00F10DF3"/>
    <w:rsid w:val="00F150A0"/>
    <w:rsid w:val="00F24CE2"/>
    <w:rsid w:val="00F51450"/>
    <w:rsid w:val="00F52901"/>
    <w:rsid w:val="00F60DC4"/>
    <w:rsid w:val="00F6197E"/>
    <w:rsid w:val="00F73FF3"/>
    <w:rsid w:val="00FA703D"/>
    <w:rsid w:val="00FA7A6A"/>
    <w:rsid w:val="00FA7F26"/>
    <w:rsid w:val="00FB4B44"/>
    <w:rsid w:val="00FB536A"/>
    <w:rsid w:val="00FD564F"/>
    <w:rsid w:val="00FF0091"/>
    <w:rsid w:val="00FF5B56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07FA"/>
  <w15:docId w15:val="{CBCAA1E8-8304-4E21-8B34-40124D38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82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1630B26-CB0F-4AE7-88B3-DA67E030739E}"/>
</file>

<file path=customXml/itemProps2.xml><?xml version="1.0" encoding="utf-8"?>
<ds:datastoreItem xmlns:ds="http://schemas.openxmlformats.org/officeDocument/2006/customXml" ds:itemID="{5AF8F123-1161-48AD-A5BB-E4028A7BD0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 EN </dc:title>
  <dc:creator>Evgeni Nedialkov</dc:creator>
  <cp:lastModifiedBy>Alexandar Ivanov</cp:lastModifiedBy>
  <cp:revision>20</cp:revision>
  <dcterms:created xsi:type="dcterms:W3CDTF">2018-12-24T08:48:00Z</dcterms:created>
  <dcterms:modified xsi:type="dcterms:W3CDTF">2024-04-15T14:20:00Z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